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63CA" w14:textId="77777777" w:rsidR="00474440" w:rsidRPr="00474440" w:rsidRDefault="00474440" w:rsidP="00474440">
      <w:pPr>
        <w:rPr>
          <w:rFonts w:ascii="DINOT-Regular" w:hAnsi="DINOT-Regular"/>
          <w:b/>
          <w:bCs/>
          <w:color w:val="FF0000"/>
          <w:sz w:val="20"/>
        </w:rPr>
      </w:pPr>
    </w:p>
    <w:p w14:paraId="79E963CD" w14:textId="77777777" w:rsidR="00474440" w:rsidRPr="00237706" w:rsidRDefault="00474440" w:rsidP="00474440">
      <w:pPr>
        <w:rPr>
          <w:rFonts w:ascii="DINOT-Bold" w:hAnsi="DINOT-Bold"/>
          <w:b/>
          <w:sz w:val="20"/>
          <w:lang w:val="en-GB"/>
        </w:rPr>
      </w:pPr>
      <w:r w:rsidRPr="00237706">
        <w:rPr>
          <w:rFonts w:ascii="DINOT-Bold" w:hAnsi="DINOT-Bold"/>
          <w:b/>
          <w:sz w:val="20"/>
          <w:lang w:val="en-GB"/>
        </w:rPr>
        <w:t>I Syst</w:t>
      </w:r>
      <w:r w:rsidR="005C4C59" w:rsidRPr="00237706">
        <w:rPr>
          <w:rFonts w:ascii="DINOT-Bold" w:hAnsi="DINOT-Bold"/>
          <w:b/>
          <w:sz w:val="20"/>
          <w:lang w:val="en-GB"/>
        </w:rPr>
        <w:t>e</w:t>
      </w:r>
      <w:r w:rsidRPr="00237706">
        <w:rPr>
          <w:rFonts w:ascii="DINOT-Bold" w:hAnsi="DINOT-Bold"/>
          <w:b/>
          <w:sz w:val="20"/>
          <w:lang w:val="en-GB"/>
        </w:rPr>
        <w:t>m</w:t>
      </w:r>
    </w:p>
    <w:p w14:paraId="79E963CE" w14:textId="77777777" w:rsidR="005C4C59" w:rsidRPr="005C4C59" w:rsidRDefault="005C4C59" w:rsidP="005C4C59">
      <w:pPr>
        <w:rPr>
          <w:rFonts w:ascii="DINOT-Regular" w:hAnsi="DINOT-Regular"/>
          <w:sz w:val="20"/>
          <w:lang w:val="en-GB"/>
        </w:rPr>
      </w:pPr>
      <w:r w:rsidRPr="005C4C59">
        <w:rPr>
          <w:rFonts w:ascii="DINOT-Regular" w:hAnsi="DINOT-Regular"/>
          <w:sz w:val="20"/>
          <w:lang w:val="en-GB"/>
        </w:rPr>
        <w:t>Vertical staves attached on h</w:t>
      </w:r>
      <w:r>
        <w:rPr>
          <w:rFonts w:ascii="DINOT-Regular" w:hAnsi="DINOT-Regular"/>
          <w:sz w:val="20"/>
          <w:lang w:val="en-GB"/>
        </w:rPr>
        <w:t>orizontal carriers.</w:t>
      </w:r>
    </w:p>
    <w:p w14:paraId="79E963CF" w14:textId="77777777" w:rsidR="005C4C59" w:rsidRPr="00D05F99" w:rsidRDefault="005C4C59" w:rsidP="005C4C59">
      <w:pPr>
        <w:rPr>
          <w:rFonts w:ascii="DINOT-Regular" w:hAnsi="DINOT-Regular"/>
          <w:sz w:val="20"/>
          <w:lang w:val="en-GB"/>
        </w:rPr>
      </w:pPr>
    </w:p>
    <w:p w14:paraId="79E963D0" w14:textId="77777777" w:rsidR="00D11E47" w:rsidRPr="00D05F99" w:rsidRDefault="00D11E47" w:rsidP="005C4C59">
      <w:pPr>
        <w:rPr>
          <w:rFonts w:ascii="DINOT-Regular" w:hAnsi="DINOT-Regular"/>
          <w:sz w:val="20"/>
          <w:lang w:val="en-GB"/>
        </w:rPr>
      </w:pPr>
    </w:p>
    <w:p w14:paraId="79E963D1" w14:textId="77777777" w:rsidR="005C4C59" w:rsidRPr="00237706" w:rsidRDefault="005C4C59" w:rsidP="005C4C59">
      <w:pPr>
        <w:rPr>
          <w:rFonts w:ascii="DINOT-Bold" w:hAnsi="DINOT-Bold"/>
          <w:b/>
          <w:sz w:val="20"/>
          <w:lang w:val="en-GB"/>
        </w:rPr>
      </w:pPr>
      <w:r w:rsidRPr="00237706">
        <w:rPr>
          <w:rFonts w:ascii="DINOT-Bold" w:hAnsi="DINOT-Bold"/>
          <w:b/>
          <w:sz w:val="20"/>
          <w:lang w:val="en-GB"/>
        </w:rPr>
        <w:t>II Materia</w:t>
      </w:r>
      <w:r w:rsidR="00B768E9" w:rsidRPr="00237706">
        <w:rPr>
          <w:rFonts w:ascii="DINOT-Bold" w:hAnsi="DINOT-Bold"/>
          <w:b/>
          <w:sz w:val="20"/>
          <w:lang w:val="en-GB"/>
        </w:rPr>
        <w:t>ls</w:t>
      </w:r>
    </w:p>
    <w:p w14:paraId="79E963D2" w14:textId="77777777" w:rsidR="00B768E9" w:rsidRDefault="00B768E9" w:rsidP="005C4C59">
      <w:pPr>
        <w:rPr>
          <w:rFonts w:ascii="DINOT-Regular" w:hAnsi="DINOT-Regular"/>
          <w:sz w:val="20"/>
          <w:lang w:val="en-GB"/>
        </w:rPr>
      </w:pPr>
      <w:r w:rsidRPr="00B768E9">
        <w:rPr>
          <w:rFonts w:ascii="DINOT-Regular" w:hAnsi="DINOT-Regular"/>
          <w:sz w:val="20"/>
          <w:lang w:val="en-GB"/>
        </w:rPr>
        <w:t xml:space="preserve">The ceiling </w:t>
      </w:r>
      <w:r w:rsidR="00D05F99">
        <w:rPr>
          <w:rFonts w:ascii="DINOT-Regular" w:hAnsi="DINOT-Regular"/>
          <w:sz w:val="20"/>
          <w:lang w:val="en-GB"/>
        </w:rPr>
        <w:t>Baffles</w:t>
      </w:r>
      <w:r>
        <w:rPr>
          <w:rFonts w:ascii="DINOT-Regular" w:hAnsi="DINOT-Regular"/>
          <w:sz w:val="20"/>
          <w:lang w:val="en-GB"/>
        </w:rPr>
        <w:t xml:space="preserve"> are made from 0,7mm zinc galvanised steel with a minimum</w:t>
      </w:r>
      <w:r w:rsidR="002A4369">
        <w:rPr>
          <w:rFonts w:ascii="DINOT-Regular" w:hAnsi="DINOT-Regular"/>
          <w:sz w:val="20"/>
          <w:lang w:val="en-GB"/>
        </w:rPr>
        <w:t xml:space="preserve"> 100 g/m² zinc coat using the Sendzimir process. </w:t>
      </w:r>
    </w:p>
    <w:p w14:paraId="79E963D3" w14:textId="77777777" w:rsidR="005C4C59" w:rsidRPr="002A4369" w:rsidRDefault="002A4369" w:rsidP="002A4369">
      <w:pPr>
        <w:rPr>
          <w:rFonts w:ascii="DINOT-Regular" w:hAnsi="DINOT-Regular"/>
          <w:sz w:val="20"/>
          <w:lang w:val="en-GB"/>
        </w:rPr>
      </w:pPr>
      <w:r>
        <w:rPr>
          <w:rFonts w:ascii="DINOT-Regular" w:hAnsi="DINOT-Regular"/>
          <w:sz w:val="20"/>
          <w:lang w:val="en-GB"/>
        </w:rPr>
        <w:t xml:space="preserve">Reaction to fire Classe A1/AC - </w:t>
      </w:r>
      <w:r w:rsidR="005C4C59" w:rsidRPr="002A4369">
        <w:rPr>
          <w:rFonts w:ascii="DINOT-Regular" w:hAnsi="DINOT-Regular"/>
          <w:sz w:val="20"/>
          <w:lang w:val="en-GB"/>
        </w:rPr>
        <w:t>EN13964:2007.</w:t>
      </w:r>
    </w:p>
    <w:p w14:paraId="79E963D4" w14:textId="77777777" w:rsidR="005C4C59" w:rsidRDefault="005C4C59" w:rsidP="005C4C59">
      <w:pPr>
        <w:rPr>
          <w:rFonts w:ascii="DINOT-Regular" w:hAnsi="DINOT-Regular"/>
          <w:sz w:val="20"/>
          <w:lang w:val="en-GB"/>
        </w:rPr>
      </w:pPr>
    </w:p>
    <w:p w14:paraId="79E963D5" w14:textId="77777777" w:rsidR="00D11E47" w:rsidRPr="002A4369" w:rsidRDefault="00D11E47" w:rsidP="005C4C59">
      <w:pPr>
        <w:rPr>
          <w:rFonts w:ascii="DINOT-Regular" w:hAnsi="DINOT-Regular"/>
          <w:sz w:val="20"/>
          <w:lang w:val="en-GB"/>
        </w:rPr>
      </w:pPr>
    </w:p>
    <w:p w14:paraId="79E963D6" w14:textId="77777777" w:rsidR="005C4C59" w:rsidRPr="00237706" w:rsidRDefault="005C4C59" w:rsidP="005C4C59">
      <w:pPr>
        <w:rPr>
          <w:rFonts w:ascii="DINOT-Bold" w:hAnsi="DINOT-Bold"/>
          <w:b/>
          <w:sz w:val="20"/>
          <w:lang w:val="en-GB"/>
        </w:rPr>
      </w:pPr>
      <w:r w:rsidRPr="00237706">
        <w:rPr>
          <w:rFonts w:ascii="DINOT-Bold" w:hAnsi="DINOT-Bold"/>
          <w:b/>
          <w:sz w:val="20"/>
          <w:lang w:val="en-GB"/>
        </w:rPr>
        <w:t>III Fabrica</w:t>
      </w:r>
      <w:r w:rsidR="002A4369" w:rsidRPr="00237706">
        <w:rPr>
          <w:rFonts w:ascii="DINOT-Bold" w:hAnsi="DINOT-Bold"/>
          <w:b/>
          <w:sz w:val="20"/>
          <w:lang w:val="en-GB"/>
        </w:rPr>
        <w:t>tion</w:t>
      </w:r>
    </w:p>
    <w:p w14:paraId="79E963D7" w14:textId="77777777" w:rsidR="002A4369" w:rsidRDefault="002A4369" w:rsidP="005C4C59">
      <w:pPr>
        <w:rPr>
          <w:rFonts w:ascii="DINOT-Regular" w:hAnsi="DINOT-Regular"/>
          <w:sz w:val="20"/>
          <w:lang w:val="en-GB"/>
        </w:rPr>
      </w:pPr>
      <w:r w:rsidRPr="002A4369">
        <w:rPr>
          <w:rFonts w:ascii="DINOT-Regular" w:hAnsi="DINOT-Regular"/>
          <w:sz w:val="20"/>
          <w:lang w:val="en-GB"/>
        </w:rPr>
        <w:t xml:space="preserve">The </w:t>
      </w:r>
      <w:r w:rsidR="00D05F99">
        <w:rPr>
          <w:rFonts w:ascii="DINOT-Regular" w:hAnsi="DINOT-Regular"/>
          <w:sz w:val="20"/>
          <w:lang w:val="en-GB"/>
        </w:rPr>
        <w:t>Baffles</w:t>
      </w:r>
      <w:r w:rsidRPr="002A4369">
        <w:rPr>
          <w:rFonts w:ascii="DINOT-Regular" w:hAnsi="DINOT-Regular"/>
          <w:sz w:val="20"/>
          <w:lang w:val="en-GB"/>
        </w:rPr>
        <w:t xml:space="preserve"> r</w:t>
      </w:r>
      <w:r>
        <w:rPr>
          <w:rFonts w:ascii="DINOT-Regular" w:hAnsi="DINOT-Regular"/>
          <w:sz w:val="20"/>
          <w:lang w:val="en-GB"/>
        </w:rPr>
        <w:t xml:space="preserve">emain open at the top and can be provided with an acoustical isolation. </w:t>
      </w:r>
    </w:p>
    <w:p w14:paraId="79E963D8" w14:textId="77777777" w:rsidR="002A4369" w:rsidRPr="002A4369" w:rsidRDefault="002A4369" w:rsidP="005C4C59">
      <w:pPr>
        <w:rPr>
          <w:rFonts w:ascii="DINOT-Regular" w:hAnsi="DINOT-Regular"/>
          <w:sz w:val="20"/>
          <w:lang w:val="en-GB"/>
        </w:rPr>
      </w:pPr>
      <w:r w:rsidRPr="00D05F99">
        <w:rPr>
          <w:rFonts w:ascii="DINOT-Regular" w:hAnsi="DINOT-Regular"/>
          <w:sz w:val="20"/>
          <w:lang w:val="en-GB"/>
        </w:rPr>
        <w:t xml:space="preserve">Dimensions 30x200 mm or 30x100 mm. </w:t>
      </w:r>
      <w:r w:rsidRPr="002A4369">
        <w:rPr>
          <w:rFonts w:ascii="DINOT-Regular" w:hAnsi="DINOT-Regular"/>
          <w:sz w:val="20"/>
          <w:lang w:val="en-GB"/>
        </w:rPr>
        <w:t>Maximal length 4000mm.</w:t>
      </w:r>
    </w:p>
    <w:p w14:paraId="79E963D9" w14:textId="77777777" w:rsidR="002A4369" w:rsidRPr="002A4369" w:rsidRDefault="002A4369" w:rsidP="005C4C59">
      <w:pPr>
        <w:rPr>
          <w:rFonts w:ascii="DINOT-Regular" w:hAnsi="DINOT-Regular"/>
          <w:sz w:val="20"/>
          <w:lang w:val="en-GB"/>
        </w:rPr>
      </w:pPr>
      <w:proofErr w:type="spellStart"/>
      <w:r w:rsidRPr="002A4369">
        <w:rPr>
          <w:rFonts w:ascii="DINOT-Regular" w:hAnsi="DINOT-Regular"/>
          <w:sz w:val="20"/>
          <w:lang w:val="en-GB"/>
        </w:rPr>
        <w:t>Interdistance</w:t>
      </w:r>
      <w:proofErr w:type="spellEnd"/>
      <w:r w:rsidRPr="002A4369">
        <w:rPr>
          <w:rFonts w:ascii="DINOT-Regular" w:hAnsi="DINOT-Regular"/>
          <w:sz w:val="20"/>
          <w:lang w:val="en-GB"/>
        </w:rPr>
        <w:t xml:space="preserve"> be</w:t>
      </w:r>
      <w:r>
        <w:rPr>
          <w:rFonts w:ascii="DINOT-Regular" w:hAnsi="DINOT-Regular"/>
          <w:sz w:val="20"/>
          <w:lang w:val="en-GB"/>
        </w:rPr>
        <w:t>tween the Baffles in multiples of 70mm.</w:t>
      </w:r>
    </w:p>
    <w:p w14:paraId="79E963DA" w14:textId="77777777" w:rsidR="005C4C59" w:rsidRPr="00D05F99" w:rsidRDefault="005C4C59" w:rsidP="005C4C59">
      <w:pPr>
        <w:rPr>
          <w:rFonts w:ascii="DINOT-Regular" w:hAnsi="DINOT-Regular"/>
          <w:sz w:val="20"/>
          <w:lang w:val="en-GB"/>
        </w:rPr>
      </w:pPr>
    </w:p>
    <w:p w14:paraId="79E963DB" w14:textId="77777777" w:rsidR="00D11E47" w:rsidRPr="00D05F99" w:rsidRDefault="00D11E47" w:rsidP="005C4C59">
      <w:pPr>
        <w:rPr>
          <w:rFonts w:ascii="DINOT-Regular" w:hAnsi="DINOT-Regular"/>
          <w:sz w:val="20"/>
          <w:lang w:val="en-GB"/>
        </w:rPr>
      </w:pPr>
    </w:p>
    <w:p w14:paraId="79E963DC" w14:textId="77777777" w:rsidR="005C4C59" w:rsidRPr="00237706" w:rsidRDefault="005C4C59" w:rsidP="005C4C59">
      <w:pPr>
        <w:rPr>
          <w:rFonts w:ascii="DINOT-Bold" w:hAnsi="DINOT-Bold"/>
          <w:b/>
          <w:sz w:val="20"/>
          <w:lang w:val="en-GB"/>
        </w:rPr>
      </w:pPr>
      <w:r w:rsidRPr="00237706">
        <w:rPr>
          <w:rFonts w:ascii="DINOT-Bold" w:hAnsi="DINOT-Bold"/>
          <w:b/>
          <w:sz w:val="20"/>
          <w:lang w:val="en-GB"/>
        </w:rPr>
        <w:t xml:space="preserve">IV </w:t>
      </w:r>
      <w:r w:rsidR="002A4369" w:rsidRPr="00237706">
        <w:rPr>
          <w:rFonts w:ascii="DINOT-Bold" w:hAnsi="DINOT-Bold"/>
          <w:b/>
          <w:sz w:val="20"/>
          <w:lang w:val="en-GB"/>
        </w:rPr>
        <w:t>Finish</w:t>
      </w:r>
    </w:p>
    <w:p w14:paraId="79E963DD" w14:textId="77777777" w:rsidR="002A4369" w:rsidRDefault="002A4369" w:rsidP="005C4C59">
      <w:pPr>
        <w:rPr>
          <w:rFonts w:ascii="DINOT-Regular" w:hAnsi="DINOT-Regular"/>
          <w:sz w:val="20"/>
          <w:lang w:val="en-GB"/>
        </w:rPr>
      </w:pPr>
      <w:r w:rsidRPr="002A4369">
        <w:rPr>
          <w:rFonts w:ascii="DINOT-Regular" w:hAnsi="DINOT-Regular"/>
          <w:sz w:val="20"/>
          <w:lang w:val="en-GB"/>
        </w:rPr>
        <w:t xml:space="preserve">Standard, Ceilux </w:t>
      </w:r>
      <w:r w:rsidR="00D05F99">
        <w:rPr>
          <w:rFonts w:ascii="DINOT-Regular" w:hAnsi="DINOT-Regular"/>
          <w:sz w:val="20"/>
          <w:lang w:val="en-GB"/>
        </w:rPr>
        <w:t>baffles</w:t>
      </w:r>
      <w:r>
        <w:rPr>
          <w:rFonts w:ascii="DINOT-Regular" w:hAnsi="DINOT-Regular"/>
          <w:sz w:val="20"/>
          <w:lang w:val="en-GB"/>
        </w:rPr>
        <w:t xml:space="preserve"> are available in metallic silver or white. Other colours and perforation patterns available on demand. The </w:t>
      </w:r>
      <w:r w:rsidR="00D05F99">
        <w:rPr>
          <w:rFonts w:ascii="DINOT-Regular" w:hAnsi="DINOT-Regular"/>
          <w:sz w:val="20"/>
          <w:lang w:val="en-GB"/>
        </w:rPr>
        <w:t>baffles</w:t>
      </w:r>
      <w:r>
        <w:rPr>
          <w:rFonts w:ascii="DINOT-Regular" w:hAnsi="DINOT-Regular"/>
          <w:sz w:val="20"/>
          <w:lang w:val="en-GB"/>
        </w:rPr>
        <w:t xml:space="preserve"> and finishing profiles are pre-painted, resulting in a finer coating and a higher quality degree of finish of the perforations. This also sees to it that the materials used are less susceptible to all manner of imprints. In addition, both the Baffles are covered in a foil that is easy to remove </w:t>
      </w:r>
      <w:proofErr w:type="gramStart"/>
      <w:r>
        <w:rPr>
          <w:rFonts w:ascii="DINOT-Regular" w:hAnsi="DINOT-Regular"/>
          <w:sz w:val="20"/>
          <w:lang w:val="en-GB"/>
        </w:rPr>
        <w:t>in order to</w:t>
      </w:r>
      <w:proofErr w:type="gramEnd"/>
      <w:r>
        <w:rPr>
          <w:rFonts w:ascii="DINOT-Regular" w:hAnsi="DINOT-Regular"/>
          <w:sz w:val="20"/>
          <w:lang w:val="en-GB"/>
        </w:rPr>
        <w:t xml:space="preserve"> prevent any damage whilst simultaneously guaranteeing a perfect finish when being fitted. </w:t>
      </w:r>
    </w:p>
    <w:p w14:paraId="79E963DE" w14:textId="77777777" w:rsidR="00F00199" w:rsidRDefault="002A4369" w:rsidP="00F00199">
      <w:pPr>
        <w:rPr>
          <w:rFonts w:ascii="DINOT-Regular" w:hAnsi="DINOT-Regular"/>
          <w:sz w:val="20"/>
          <w:lang w:val="en-GB"/>
        </w:rPr>
      </w:pPr>
      <w:r w:rsidRPr="002A4369">
        <w:rPr>
          <w:rFonts w:ascii="DINOT-Regular" w:hAnsi="DINOT-Regular"/>
          <w:sz w:val="20"/>
          <w:lang w:val="en-GB"/>
        </w:rPr>
        <w:t>During manufacturing, colour values a</w:t>
      </w:r>
      <w:r>
        <w:rPr>
          <w:rFonts w:ascii="DINOT-Regular" w:hAnsi="DINOT-Regular"/>
          <w:sz w:val="20"/>
          <w:lang w:val="en-GB"/>
        </w:rPr>
        <w:t>re measured in accordance with ISO 7724-2 and ISO 7224-3 allowing for a maximum colour deviation which is not permi</w:t>
      </w:r>
      <w:r w:rsidR="00F00199">
        <w:rPr>
          <w:rFonts w:ascii="DINOT-Regular" w:hAnsi="DINOT-Regular"/>
          <w:sz w:val="20"/>
          <w:lang w:val="en-GB"/>
        </w:rPr>
        <w:t>tted to go beyond</w:t>
      </w:r>
      <w:r w:rsidR="005C4C59" w:rsidRPr="00F00199">
        <w:rPr>
          <w:rFonts w:ascii="DINOT-Regular" w:hAnsi="DINOT-Regular"/>
          <w:sz w:val="20"/>
          <w:lang w:val="en-GB"/>
        </w:rPr>
        <w:t xml:space="preserve"> ∆E=1. </w:t>
      </w:r>
    </w:p>
    <w:p w14:paraId="79E963DF" w14:textId="77777777" w:rsidR="005C4C59" w:rsidRPr="00F00199" w:rsidRDefault="00F00199" w:rsidP="00F00199">
      <w:pPr>
        <w:rPr>
          <w:rFonts w:ascii="DINOT-Regular" w:hAnsi="DINOT-Regular"/>
          <w:sz w:val="20"/>
          <w:lang w:val="en-GB"/>
        </w:rPr>
      </w:pPr>
      <w:r w:rsidRPr="00F00199">
        <w:rPr>
          <w:rFonts w:ascii="DINOT-Regular" w:hAnsi="DINOT-Regular"/>
          <w:sz w:val="20"/>
          <w:lang w:val="en-GB"/>
        </w:rPr>
        <w:t>Standard, the perforated panels are fitted out with a b</w:t>
      </w:r>
      <w:r>
        <w:rPr>
          <w:rFonts w:ascii="DINOT-Regular" w:hAnsi="DINOT-Regular"/>
          <w:sz w:val="20"/>
          <w:lang w:val="en-GB"/>
        </w:rPr>
        <w:t>onded acoustic membrane.</w:t>
      </w:r>
    </w:p>
    <w:p w14:paraId="79E963E0" w14:textId="77777777" w:rsidR="005C4C59" w:rsidRPr="00F00199" w:rsidRDefault="005C4C59" w:rsidP="005C4C59">
      <w:pPr>
        <w:rPr>
          <w:rFonts w:ascii="DINOT-Regular" w:hAnsi="DINOT-Regular"/>
          <w:sz w:val="20"/>
          <w:lang w:val="en-GB"/>
        </w:rPr>
      </w:pPr>
    </w:p>
    <w:p w14:paraId="79E963E1" w14:textId="77777777" w:rsidR="005C4C59" w:rsidRPr="00F00199" w:rsidRDefault="005C4C59" w:rsidP="005C4C59">
      <w:pPr>
        <w:rPr>
          <w:rFonts w:ascii="DINOT-Regular" w:hAnsi="DINOT-Regular"/>
          <w:sz w:val="20"/>
          <w:lang w:val="en-GB"/>
        </w:rPr>
      </w:pPr>
    </w:p>
    <w:p w14:paraId="79E963E2" w14:textId="77777777" w:rsidR="005C4C59" w:rsidRPr="00237706" w:rsidRDefault="005C4C59" w:rsidP="005C4C59">
      <w:pPr>
        <w:rPr>
          <w:rFonts w:ascii="DINOT-Bold" w:hAnsi="DINOT-Bold"/>
          <w:b/>
          <w:sz w:val="20"/>
          <w:lang w:val="en-GB"/>
        </w:rPr>
      </w:pPr>
      <w:r w:rsidRPr="00237706">
        <w:rPr>
          <w:rFonts w:ascii="DINOT-Bold" w:hAnsi="DINOT-Bold"/>
          <w:b/>
          <w:sz w:val="20"/>
          <w:lang w:val="en-GB"/>
        </w:rPr>
        <w:t>V Perforati</w:t>
      </w:r>
      <w:r w:rsidR="00F00199" w:rsidRPr="00237706">
        <w:rPr>
          <w:rFonts w:ascii="DINOT-Bold" w:hAnsi="DINOT-Bold"/>
          <w:b/>
          <w:sz w:val="20"/>
          <w:lang w:val="en-GB"/>
        </w:rPr>
        <w:t>on patterns</w:t>
      </w:r>
    </w:p>
    <w:p w14:paraId="79E963E3" w14:textId="77777777" w:rsidR="00F00199" w:rsidRPr="00F00199" w:rsidRDefault="00F00199" w:rsidP="005C4C59">
      <w:pPr>
        <w:rPr>
          <w:rFonts w:ascii="DINOT-Regular" w:hAnsi="DINOT-Regular"/>
          <w:sz w:val="20"/>
          <w:lang w:val="en-GB"/>
        </w:rPr>
      </w:pPr>
      <w:r w:rsidRPr="00F00199">
        <w:rPr>
          <w:rFonts w:ascii="DINOT-Regular" w:hAnsi="DINOT-Regular"/>
          <w:sz w:val="20"/>
          <w:lang w:val="en-GB"/>
        </w:rPr>
        <w:t>Perforation o</w:t>
      </w:r>
      <w:r>
        <w:rPr>
          <w:rFonts w:ascii="DINOT-Regular" w:hAnsi="DINOT-Regular"/>
          <w:sz w:val="20"/>
          <w:lang w:val="en-GB"/>
        </w:rPr>
        <w:t>nly on the longer sides, whereas the bottom and sides remain unperforated.</w:t>
      </w:r>
    </w:p>
    <w:p w14:paraId="79E963E4" w14:textId="77777777" w:rsidR="005C4C59" w:rsidRPr="00D05F99" w:rsidRDefault="005C4C59" w:rsidP="005C4C59">
      <w:pPr>
        <w:rPr>
          <w:rFonts w:ascii="DINOT-Regular" w:hAnsi="DINOT-Regular"/>
          <w:sz w:val="20"/>
          <w:lang w:val="en-GB"/>
        </w:rPr>
      </w:pPr>
    </w:p>
    <w:p w14:paraId="79E963E5" w14:textId="77777777" w:rsidR="005C4C59" w:rsidRPr="00F00199" w:rsidRDefault="005C4C59" w:rsidP="005C4C59">
      <w:pPr>
        <w:tabs>
          <w:tab w:val="left" w:pos="2694"/>
        </w:tabs>
        <w:rPr>
          <w:rFonts w:ascii="DINOT-Regular" w:hAnsi="DINOT-Regular"/>
          <w:sz w:val="20"/>
          <w:lang w:val="en-GB"/>
        </w:rPr>
      </w:pPr>
      <w:r w:rsidRPr="00F00199">
        <w:rPr>
          <w:rFonts w:ascii="DINOT-Regular" w:hAnsi="DINOT-Regular"/>
          <w:sz w:val="20"/>
          <w:lang w:val="en-GB"/>
        </w:rPr>
        <w:t>Perforati</w:t>
      </w:r>
      <w:r w:rsidR="00F00199" w:rsidRPr="00F00199">
        <w:rPr>
          <w:rFonts w:ascii="DINOT-Regular" w:hAnsi="DINOT-Regular"/>
          <w:sz w:val="20"/>
          <w:lang w:val="en-GB"/>
        </w:rPr>
        <w:t xml:space="preserve">on </w:t>
      </w:r>
      <w:r w:rsidRPr="00F00199">
        <w:rPr>
          <w:rFonts w:ascii="DINOT-Regular" w:hAnsi="DINOT-Regular"/>
          <w:sz w:val="20"/>
          <w:lang w:val="en-GB"/>
        </w:rPr>
        <w:t>pat</w:t>
      </w:r>
      <w:r w:rsidR="00F00199" w:rsidRPr="00F00199">
        <w:rPr>
          <w:rFonts w:ascii="DINOT-Regular" w:hAnsi="DINOT-Regular"/>
          <w:sz w:val="20"/>
          <w:lang w:val="en-GB"/>
        </w:rPr>
        <w:t>tern</w:t>
      </w:r>
      <w:r w:rsidRPr="00F00199">
        <w:rPr>
          <w:rFonts w:ascii="DINOT-Regular" w:hAnsi="DINOT-Regular"/>
          <w:sz w:val="20"/>
          <w:lang w:val="en-GB"/>
        </w:rPr>
        <w:t xml:space="preserve"> Rd (22%): </w:t>
      </w:r>
      <w:r w:rsidRPr="00F00199">
        <w:rPr>
          <w:rFonts w:ascii="DINOT-Regular" w:hAnsi="DINOT-Regular"/>
          <w:sz w:val="20"/>
          <w:lang w:val="en-GB"/>
        </w:rPr>
        <w:tab/>
        <w:t>ro</w:t>
      </w:r>
      <w:r w:rsidR="00F00199" w:rsidRPr="00F00199">
        <w:rPr>
          <w:rFonts w:ascii="DINOT-Regular" w:hAnsi="DINOT-Regular"/>
          <w:sz w:val="20"/>
          <w:lang w:val="en-GB"/>
        </w:rPr>
        <w:t>u</w:t>
      </w:r>
      <w:r w:rsidRPr="00F00199">
        <w:rPr>
          <w:rFonts w:ascii="DINOT-Regular" w:hAnsi="DINOT-Regular"/>
          <w:sz w:val="20"/>
          <w:lang w:val="en-GB"/>
        </w:rPr>
        <w:t>nd perforat</w:t>
      </w:r>
      <w:r w:rsidR="00F00199" w:rsidRPr="00F00199">
        <w:rPr>
          <w:rFonts w:ascii="DINOT-Regular" w:hAnsi="DINOT-Regular"/>
          <w:sz w:val="20"/>
          <w:lang w:val="en-GB"/>
        </w:rPr>
        <w:t>ions</w:t>
      </w:r>
      <w:r w:rsidRPr="00F00199">
        <w:rPr>
          <w:rFonts w:ascii="DINOT-Regular" w:hAnsi="DINOT-Regular"/>
          <w:sz w:val="20"/>
          <w:lang w:val="en-GB"/>
        </w:rPr>
        <w:t xml:space="preserve"> 1,5mm in </w:t>
      </w:r>
      <w:proofErr w:type="spellStart"/>
      <w:r w:rsidRPr="00F00199">
        <w:rPr>
          <w:rFonts w:ascii="DINOT-Regular" w:hAnsi="DINOT-Regular"/>
          <w:sz w:val="20"/>
          <w:lang w:val="en-GB"/>
        </w:rPr>
        <w:t>een</w:t>
      </w:r>
      <w:proofErr w:type="spellEnd"/>
      <w:r w:rsidRPr="00F00199">
        <w:rPr>
          <w:rFonts w:ascii="DINOT-Regular" w:hAnsi="DINOT-Regular"/>
          <w:sz w:val="20"/>
          <w:lang w:val="en-GB"/>
        </w:rPr>
        <w:t xml:space="preserve"> diagonal pat</w:t>
      </w:r>
      <w:r w:rsidR="00F00199" w:rsidRPr="00F00199">
        <w:rPr>
          <w:rFonts w:ascii="DINOT-Regular" w:hAnsi="DINOT-Regular"/>
          <w:sz w:val="20"/>
          <w:lang w:val="en-GB"/>
        </w:rPr>
        <w:t>tern</w:t>
      </w:r>
    </w:p>
    <w:p w14:paraId="79E963E6" w14:textId="77777777" w:rsidR="005C4C59" w:rsidRPr="00D05F99" w:rsidRDefault="005C4C59" w:rsidP="005C4C59">
      <w:pPr>
        <w:tabs>
          <w:tab w:val="left" w:pos="2694"/>
        </w:tabs>
        <w:rPr>
          <w:rFonts w:ascii="DINOT-Regular" w:hAnsi="DINOT-Regular"/>
          <w:sz w:val="20"/>
          <w:lang w:val="en-GB"/>
        </w:rPr>
      </w:pPr>
      <w:r w:rsidRPr="00F00199">
        <w:rPr>
          <w:rFonts w:ascii="DINOT-Regular" w:hAnsi="DINOT-Regular"/>
          <w:sz w:val="20"/>
          <w:lang w:val="en-GB"/>
        </w:rPr>
        <w:t xml:space="preserve">                                                   </w:t>
      </w:r>
      <w:r w:rsidRPr="00F00199">
        <w:rPr>
          <w:rFonts w:ascii="DINOT-Regular" w:hAnsi="DINOT-Regular"/>
          <w:sz w:val="20"/>
          <w:lang w:val="en-GB"/>
        </w:rPr>
        <w:tab/>
      </w:r>
      <w:r w:rsidR="00F00199" w:rsidRPr="00D05F99">
        <w:rPr>
          <w:rFonts w:ascii="DINOT-Regular" w:hAnsi="DINOT-Regular"/>
          <w:sz w:val="20"/>
          <w:lang w:val="en-GB"/>
        </w:rPr>
        <w:t>Mutual distance</w:t>
      </w:r>
      <w:r w:rsidRPr="00D05F99">
        <w:rPr>
          <w:rFonts w:ascii="DINOT-Regular" w:hAnsi="DINOT-Regular"/>
          <w:sz w:val="20"/>
          <w:lang w:val="en-GB"/>
        </w:rPr>
        <w:t xml:space="preserve"> 2,5mm                                                                                                                                       </w:t>
      </w:r>
    </w:p>
    <w:p w14:paraId="79E963E7" w14:textId="77777777" w:rsidR="005C4C59" w:rsidRPr="00D05F99" w:rsidRDefault="005C4C59" w:rsidP="005C4C59">
      <w:pPr>
        <w:rPr>
          <w:rFonts w:ascii="DINOT-Regular" w:hAnsi="DINOT-Regular"/>
          <w:sz w:val="20"/>
          <w:lang w:val="en-GB"/>
        </w:rPr>
      </w:pPr>
    </w:p>
    <w:p w14:paraId="79E963E8" w14:textId="77777777" w:rsidR="00F00199" w:rsidRPr="00D05F99" w:rsidRDefault="00F00199" w:rsidP="005C4C59">
      <w:pPr>
        <w:rPr>
          <w:rFonts w:ascii="DINOT-Regular" w:hAnsi="DINOT-Regular"/>
          <w:sz w:val="20"/>
          <w:lang w:val="en-GB"/>
        </w:rPr>
      </w:pPr>
    </w:p>
    <w:p w14:paraId="79E963E9" w14:textId="77777777" w:rsidR="005C4C59" w:rsidRPr="00237706" w:rsidRDefault="005C4C59" w:rsidP="005C4C59">
      <w:pPr>
        <w:rPr>
          <w:rFonts w:ascii="DINOT-Bold" w:hAnsi="DINOT-Bold"/>
          <w:b/>
          <w:sz w:val="20"/>
          <w:lang w:val="en-GB"/>
        </w:rPr>
      </w:pPr>
      <w:r w:rsidRPr="00237706">
        <w:rPr>
          <w:rFonts w:ascii="DINOT-Bold" w:hAnsi="DINOT-Bold"/>
          <w:b/>
          <w:sz w:val="20"/>
          <w:lang w:val="en-GB"/>
        </w:rPr>
        <w:t xml:space="preserve">VI </w:t>
      </w:r>
      <w:r w:rsidR="00F00199" w:rsidRPr="00237706">
        <w:rPr>
          <w:rFonts w:ascii="DINOT-Bold" w:hAnsi="DINOT-Bold"/>
          <w:b/>
          <w:sz w:val="20"/>
          <w:lang w:val="en-GB"/>
        </w:rPr>
        <w:t>Suspension construction and load-bearing structure</w:t>
      </w:r>
    </w:p>
    <w:p w14:paraId="79E963EA" w14:textId="77777777" w:rsidR="00F00199" w:rsidRPr="00F00199" w:rsidRDefault="00F00199" w:rsidP="005C4C59">
      <w:pPr>
        <w:rPr>
          <w:rFonts w:ascii="DINOT-Regular" w:hAnsi="DINOT-Regular"/>
          <w:sz w:val="20"/>
          <w:lang w:val="en-GB"/>
        </w:rPr>
      </w:pPr>
      <w:r w:rsidRPr="00F00199">
        <w:rPr>
          <w:rFonts w:ascii="DINOT-Regular" w:hAnsi="DINOT-Regular"/>
          <w:sz w:val="20"/>
          <w:lang w:val="en-GB"/>
        </w:rPr>
        <w:t>The suspension consists of s</w:t>
      </w:r>
      <w:r>
        <w:rPr>
          <w:rFonts w:ascii="DINOT-Regular" w:hAnsi="DINOT-Regular"/>
          <w:sz w:val="20"/>
          <w:lang w:val="en-GB"/>
        </w:rPr>
        <w:t>uspension wires (3000mm) or threaded bars.</w:t>
      </w:r>
    </w:p>
    <w:p w14:paraId="79E963EB" w14:textId="77777777" w:rsidR="00F00199" w:rsidRPr="00F00199" w:rsidRDefault="00F00199" w:rsidP="005C4C59">
      <w:pPr>
        <w:rPr>
          <w:rFonts w:ascii="DINOT-Regular" w:hAnsi="DINOT-Regular"/>
          <w:sz w:val="20"/>
          <w:lang w:val="en-GB"/>
        </w:rPr>
      </w:pPr>
      <w:r w:rsidRPr="00F00199">
        <w:rPr>
          <w:rFonts w:ascii="DINOT-Regular" w:hAnsi="DINOT-Regular"/>
          <w:sz w:val="20"/>
          <w:lang w:val="en-GB"/>
        </w:rPr>
        <w:t>The bearing structures are s</w:t>
      </w:r>
      <w:r>
        <w:rPr>
          <w:rFonts w:ascii="DINOT-Regular" w:hAnsi="DINOT-Regular"/>
          <w:sz w:val="20"/>
          <w:lang w:val="en-GB"/>
        </w:rPr>
        <w:t>tandardly provided in black. These are produced in lengths of 4000mm. Carrier joints can help obtain larger spans.</w:t>
      </w:r>
    </w:p>
    <w:p w14:paraId="79E963EC" w14:textId="77777777" w:rsidR="005C4C59" w:rsidRPr="00D05F99" w:rsidRDefault="005C4C59" w:rsidP="005C4C59">
      <w:pPr>
        <w:rPr>
          <w:rFonts w:ascii="DINOT-Regular" w:hAnsi="DINOT-Regular"/>
          <w:sz w:val="20"/>
          <w:lang w:val="en-GB"/>
        </w:rPr>
      </w:pPr>
    </w:p>
    <w:p w14:paraId="79E963ED" w14:textId="77777777" w:rsidR="005C4C59" w:rsidRPr="00237706" w:rsidRDefault="005C4C59" w:rsidP="005C4C59">
      <w:pPr>
        <w:rPr>
          <w:rFonts w:ascii="DINOT-Bold" w:hAnsi="DINOT-Bold"/>
          <w:sz w:val="20"/>
          <w:lang w:val="en-GB"/>
        </w:rPr>
      </w:pPr>
    </w:p>
    <w:p w14:paraId="79E963EE" w14:textId="77777777" w:rsidR="005C4C59" w:rsidRPr="00237706" w:rsidRDefault="005C4C59" w:rsidP="005C4C59">
      <w:pPr>
        <w:rPr>
          <w:rFonts w:ascii="DINOT-Bold" w:hAnsi="DINOT-Bold"/>
          <w:b/>
          <w:sz w:val="20"/>
          <w:lang w:val="en-GB"/>
        </w:rPr>
      </w:pPr>
      <w:r w:rsidRPr="00237706">
        <w:rPr>
          <w:rFonts w:ascii="DINOT-Bold" w:hAnsi="DINOT-Bold"/>
          <w:b/>
          <w:sz w:val="20"/>
          <w:lang w:val="en-GB"/>
        </w:rPr>
        <w:t>VII Accesso</w:t>
      </w:r>
      <w:r w:rsidR="00F504A8" w:rsidRPr="00237706">
        <w:rPr>
          <w:rFonts w:ascii="DINOT-Bold" w:hAnsi="DINOT-Bold"/>
          <w:b/>
          <w:sz w:val="20"/>
          <w:lang w:val="en-GB"/>
        </w:rPr>
        <w:t>ries</w:t>
      </w:r>
    </w:p>
    <w:p w14:paraId="79E963EF" w14:textId="77777777" w:rsidR="00F504A8" w:rsidRPr="00F504A8" w:rsidRDefault="00F504A8" w:rsidP="005C4C59">
      <w:pPr>
        <w:rPr>
          <w:rFonts w:ascii="DINOT-Regular" w:hAnsi="DINOT-Regular"/>
          <w:sz w:val="20"/>
          <w:lang w:val="en-GB"/>
        </w:rPr>
      </w:pPr>
      <w:r w:rsidRPr="00F504A8">
        <w:rPr>
          <w:rFonts w:ascii="DINOT-Regular" w:hAnsi="DINOT-Regular"/>
          <w:sz w:val="20"/>
          <w:lang w:val="en-GB"/>
        </w:rPr>
        <w:t>The finishing o</w:t>
      </w:r>
      <w:r>
        <w:rPr>
          <w:rFonts w:ascii="DINOT-Regular" w:hAnsi="DINOT-Regular"/>
          <w:sz w:val="20"/>
          <w:lang w:val="en-GB"/>
        </w:rPr>
        <w:t>f the Baffles at the sides is realised with end pieces.</w:t>
      </w:r>
    </w:p>
    <w:p w14:paraId="79E963F0" w14:textId="77777777" w:rsidR="005C4C59" w:rsidRPr="00F504A8" w:rsidRDefault="00F504A8" w:rsidP="005C4C59">
      <w:pPr>
        <w:rPr>
          <w:rFonts w:ascii="DINOT-Regular" w:hAnsi="DINOT-Regular"/>
          <w:sz w:val="20"/>
          <w:lang w:val="en-GB"/>
        </w:rPr>
      </w:pPr>
      <w:r w:rsidRPr="00F504A8">
        <w:rPr>
          <w:rFonts w:ascii="DINOT-Regular" w:hAnsi="DINOT-Regular"/>
          <w:sz w:val="20"/>
          <w:lang w:val="en-GB"/>
        </w:rPr>
        <w:t>The mutual connection between</w:t>
      </w:r>
      <w:r>
        <w:rPr>
          <w:rFonts w:ascii="DINOT-Regular" w:hAnsi="DINOT-Regular"/>
          <w:sz w:val="20"/>
          <w:lang w:val="en-GB"/>
        </w:rPr>
        <w:t xml:space="preserve"> two Baffles is aligned using connection pieces. </w:t>
      </w:r>
      <w:r w:rsidRPr="00F504A8">
        <w:rPr>
          <w:rFonts w:ascii="DINOT-Regular" w:hAnsi="DINOT-Regular"/>
          <w:sz w:val="20"/>
          <w:lang w:val="en-GB"/>
        </w:rPr>
        <w:t>This way lengths larger than 4m can be created.</w:t>
      </w:r>
    </w:p>
    <w:p w14:paraId="79E963F2" w14:textId="5EEDC4EF" w:rsidR="007337F0" w:rsidRPr="00D05F99" w:rsidRDefault="00F504A8" w:rsidP="005C4C59">
      <w:pPr>
        <w:rPr>
          <w:sz w:val="20"/>
          <w:lang w:val="en-GB"/>
        </w:rPr>
      </w:pPr>
      <w:r w:rsidRPr="00F504A8">
        <w:rPr>
          <w:rFonts w:ascii="DINOT-Regular" w:hAnsi="DINOT-Regular"/>
          <w:sz w:val="20"/>
          <w:lang w:val="en-GB"/>
        </w:rPr>
        <w:t>The U-shaped Baffles c</w:t>
      </w:r>
      <w:r>
        <w:rPr>
          <w:rFonts w:ascii="DINOT-Regular" w:hAnsi="DINOT-Regular"/>
          <w:sz w:val="20"/>
          <w:lang w:val="en-GB"/>
        </w:rPr>
        <w:t xml:space="preserve">an be clamped with Baffle-Clips. This ensures an extra reinforcement, which results in </w:t>
      </w:r>
      <w:proofErr w:type="gramStart"/>
      <w:r>
        <w:rPr>
          <w:rFonts w:ascii="DINOT-Regular" w:hAnsi="DINOT-Regular"/>
          <w:sz w:val="20"/>
          <w:lang w:val="en-GB"/>
        </w:rPr>
        <w:t>an</w:t>
      </w:r>
      <w:proofErr w:type="gramEnd"/>
      <w:r>
        <w:rPr>
          <w:rFonts w:ascii="DINOT-Regular" w:hAnsi="DINOT-Regular"/>
          <w:sz w:val="20"/>
          <w:lang w:val="en-GB"/>
        </w:rPr>
        <w:t xml:space="preserve"> fluent alignment. </w:t>
      </w:r>
    </w:p>
    <w:sectPr w:rsidR="007337F0" w:rsidRPr="00D05F99" w:rsidSect="00BB1F9B">
      <w:headerReference w:type="default" r:id="rId10"/>
      <w:footerReference w:type="default" r:id="rId11"/>
      <w:pgSz w:w="12240" w:h="15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28EF" w14:textId="77777777" w:rsidR="00423932" w:rsidRDefault="00423932" w:rsidP="00B72F55">
      <w:r>
        <w:separator/>
      </w:r>
    </w:p>
  </w:endnote>
  <w:endnote w:type="continuationSeparator" w:id="0">
    <w:p w14:paraId="242DE548" w14:textId="77777777" w:rsidR="00423932" w:rsidRDefault="00423932" w:rsidP="00B7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Regular">
    <w:altName w:val="Calibri"/>
    <w:charset w:val="00"/>
    <w:family w:val="modern"/>
    <w:notTrueType/>
    <w:pitch w:val="variable"/>
    <w:sig w:usb0="800000AF" w:usb1="4000206A"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INOT-Bold">
    <w:charset w:val="00"/>
    <w:family w:val="modern"/>
    <w:notTrueType/>
    <w:pitch w:val="variable"/>
    <w:sig w:usb0="800000AF" w:usb1="4000206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263F" w14:textId="77777777" w:rsidR="00F52330" w:rsidRDefault="00F52330" w:rsidP="00F52330">
    <w:pPr>
      <w:pStyle w:val="Voettekst"/>
      <w:rPr>
        <w:rFonts w:ascii="DINOT-Regular" w:hAnsi="DINOT-Regular"/>
        <w:sz w:val="18"/>
        <w:szCs w:val="18"/>
        <w:lang w:val="nl-NL"/>
      </w:rPr>
    </w:pPr>
    <w:r>
      <w:rPr>
        <w:rFonts w:ascii="DINOT-Regular" w:hAnsi="DINOT-Regular"/>
        <w:sz w:val="18"/>
        <w:szCs w:val="18"/>
        <w:lang w:val="nl-NL"/>
      </w:rPr>
      <w:t>………………………………………………………………………………………………………………………………………………………………………………………..…………………</w:t>
    </w:r>
  </w:p>
  <w:p w14:paraId="642C2DB4" w14:textId="77777777" w:rsidR="00F52330" w:rsidRPr="00934A1D" w:rsidRDefault="00F52330" w:rsidP="00F52330">
    <w:pPr>
      <w:pStyle w:val="Voettekst"/>
      <w:jc w:val="center"/>
      <w:rPr>
        <w:rFonts w:ascii="DINOT-Regular" w:hAnsi="DINOT-Regular"/>
        <w:sz w:val="18"/>
        <w:szCs w:val="18"/>
      </w:rPr>
    </w:pPr>
    <w:r w:rsidRPr="009B516D">
      <w:rPr>
        <w:rFonts w:ascii="DINOT-Regular" w:hAnsi="DINOT-Regular"/>
        <w:sz w:val="18"/>
        <w:szCs w:val="18"/>
        <w:lang w:val="nl-NL"/>
      </w:rPr>
      <w:t>CEILUX NV</w:t>
    </w:r>
    <w:r>
      <w:rPr>
        <w:rFonts w:ascii="DINOT-Regular" w:hAnsi="DINOT-Regular"/>
        <w:sz w:val="18"/>
        <w:szCs w:val="18"/>
        <w:lang w:val="nl-NL"/>
      </w:rPr>
      <w:t xml:space="preserve"> </w:t>
    </w:r>
    <w:proofErr w:type="gramStart"/>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w:t>
    </w:r>
    <w:proofErr w:type="gramEnd"/>
    <w:r>
      <w:rPr>
        <w:rFonts w:ascii="DINOT-Regular" w:hAnsi="DINOT-Regular"/>
        <w:sz w:val="18"/>
        <w:szCs w:val="18"/>
        <w:lang w:val="nl-NL"/>
      </w:rPr>
      <w:t xml:space="preserve">  </w:t>
    </w:r>
    <w:r w:rsidRPr="009B516D">
      <w:rPr>
        <w:rFonts w:ascii="DINOT-Regular" w:hAnsi="DINOT-Regular"/>
        <w:sz w:val="18"/>
        <w:szCs w:val="18"/>
        <w:lang w:val="nl-NL"/>
      </w:rPr>
      <w:t xml:space="preserve"> IP DE BRUWAAN 28</w:t>
    </w:r>
    <w:r>
      <w:rPr>
        <w:rFonts w:ascii="DINOT-Regular" w:hAnsi="DINOT-Regular"/>
        <w:sz w:val="18"/>
        <w:szCs w:val="18"/>
        <w:lang w:val="nl-NL"/>
      </w:rPr>
      <w:t xml:space="preserve"> </w:t>
    </w:r>
    <w:proofErr w:type="gramStart"/>
    <w:r>
      <w:rPr>
        <w:rFonts w:ascii="DINOT-Regular" w:hAnsi="DINOT-Regular"/>
        <w:sz w:val="18"/>
        <w:szCs w:val="18"/>
        <w:lang w:val="nl-NL"/>
      </w:rPr>
      <w:t xml:space="preserve"> </w:t>
    </w:r>
    <w:r w:rsidRPr="009B516D">
      <w:rPr>
        <w:rFonts w:ascii="DINOT-Regular" w:hAnsi="DINOT-Regular"/>
        <w:sz w:val="18"/>
        <w:szCs w:val="18"/>
        <w:lang w:val="nl-NL"/>
      </w:rPr>
      <w:t xml:space="preserve"> .</w:t>
    </w:r>
    <w:proofErr w:type="gramEnd"/>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9700 OUDENAARDE </w:t>
    </w:r>
    <w:proofErr w:type="gramStart"/>
    <w:r>
      <w:rPr>
        <w:rFonts w:ascii="DINOT-Regular" w:hAnsi="DINOT-Regular"/>
        <w:sz w:val="18"/>
        <w:szCs w:val="18"/>
        <w:lang w:val="nl-NL"/>
      </w:rPr>
      <w:t xml:space="preserve">  </w:t>
    </w:r>
    <w:r w:rsidRPr="009B516D">
      <w:rPr>
        <w:rFonts w:ascii="DINOT-Regular" w:hAnsi="DINOT-Regular"/>
        <w:sz w:val="18"/>
        <w:szCs w:val="18"/>
        <w:lang w:val="nl-NL"/>
      </w:rPr>
      <w:t>.</w:t>
    </w:r>
    <w:proofErr w:type="gramEnd"/>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E13B2">
      <w:rPr>
        <w:rFonts w:ascii="DINOT-Regular" w:hAnsi="DINOT-Regular"/>
        <w:sz w:val="18"/>
        <w:szCs w:val="18"/>
        <w:lang w:val="nl-BE"/>
      </w:rPr>
      <w:t xml:space="preserve">T +32 (0)55 312 100 </w:t>
    </w:r>
    <w:proofErr w:type="gramStart"/>
    <w:r w:rsidRPr="009E13B2">
      <w:rPr>
        <w:rFonts w:ascii="DINOT-Regular" w:hAnsi="DINOT-Regular"/>
        <w:sz w:val="18"/>
        <w:szCs w:val="18"/>
        <w:lang w:val="nl-BE"/>
      </w:rPr>
      <w:t xml:space="preserve">  .</w:t>
    </w:r>
    <w:proofErr w:type="gramEnd"/>
    <w:r w:rsidRPr="009E13B2">
      <w:rPr>
        <w:rFonts w:ascii="DINOT-Regular" w:hAnsi="DINOT-Regular"/>
        <w:sz w:val="18"/>
        <w:szCs w:val="18"/>
        <w:lang w:val="nl-BE"/>
      </w:rPr>
      <w:t xml:space="preserve">   INFO@CEILUX.COM </w:t>
    </w:r>
    <w:proofErr w:type="gramStart"/>
    <w:r w:rsidRPr="009E13B2">
      <w:rPr>
        <w:rFonts w:ascii="DINOT-Regular" w:hAnsi="DINOT-Regular"/>
        <w:sz w:val="18"/>
        <w:szCs w:val="18"/>
        <w:lang w:val="nl-BE"/>
      </w:rPr>
      <w:t xml:space="preserve">  .</w:t>
    </w:r>
    <w:proofErr w:type="gramEnd"/>
    <w:r w:rsidRPr="009E13B2">
      <w:rPr>
        <w:rFonts w:ascii="DINOT-Regular" w:hAnsi="DINOT-Regular"/>
        <w:sz w:val="18"/>
        <w:szCs w:val="18"/>
        <w:lang w:val="nl-BE"/>
      </w:rPr>
      <w:t xml:space="preserve">   </w:t>
    </w:r>
    <w:r w:rsidRPr="00934A1D">
      <w:rPr>
        <w:rFonts w:ascii="DINOT-Regular" w:hAnsi="DINOT-Regular"/>
        <w:sz w:val="18"/>
        <w:szCs w:val="18"/>
      </w:rPr>
      <w:t>WWW.CEILUX.COM</w:t>
    </w:r>
  </w:p>
  <w:p w14:paraId="0DE24509" w14:textId="77777777" w:rsidR="00F52330" w:rsidRPr="00934A1D" w:rsidRDefault="00F52330" w:rsidP="00F52330">
    <w:pPr>
      <w:pStyle w:val="Voettekst"/>
    </w:pPr>
  </w:p>
  <w:p w14:paraId="3C7F1A4D" w14:textId="77777777" w:rsidR="00F52330" w:rsidRDefault="00F52330" w:rsidP="00F52330">
    <w:pPr>
      <w:pStyle w:val="Voettekst"/>
    </w:pPr>
  </w:p>
  <w:p w14:paraId="66217F8C" w14:textId="77777777" w:rsidR="00A36FDD" w:rsidRDefault="00A36F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812E" w14:textId="77777777" w:rsidR="00423932" w:rsidRDefault="00423932" w:rsidP="00B72F55">
      <w:r>
        <w:separator/>
      </w:r>
    </w:p>
  </w:footnote>
  <w:footnote w:type="continuationSeparator" w:id="0">
    <w:p w14:paraId="32A2C8CA" w14:textId="77777777" w:rsidR="00423932" w:rsidRDefault="00423932" w:rsidP="00B72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5ED4" w14:textId="77777777" w:rsidR="00A36FDD" w:rsidRPr="00692A08" w:rsidRDefault="00A36FDD" w:rsidP="00A36FDD">
    <w:pPr>
      <w:pStyle w:val="Koptekst"/>
      <w:rPr>
        <w:rFonts w:ascii="DINOT-Regular" w:hAnsi="DINOT-Regular"/>
        <w:sz w:val="18"/>
        <w:szCs w:val="18"/>
        <w:lang w:val="nl-BE"/>
      </w:rPr>
    </w:pPr>
    <w:r w:rsidRPr="00692A08">
      <w:rPr>
        <w:rFonts w:ascii="DINOT-Regular" w:hAnsi="DINOT-Regular"/>
        <w:noProof/>
        <w:sz w:val="18"/>
        <w:szCs w:val="18"/>
        <w:lang w:val="nl-BE"/>
      </w:rPr>
      <w:drawing>
        <wp:anchor distT="0" distB="0" distL="114300" distR="114300" simplePos="0" relativeHeight="251659264" behindDoc="1" locked="0" layoutInCell="1" allowOverlap="1" wp14:anchorId="04437359" wp14:editId="2AACBDDA">
          <wp:simplePos x="0" y="0"/>
          <wp:positionH relativeFrom="column">
            <wp:posOffset>4911725</wp:posOffset>
          </wp:positionH>
          <wp:positionV relativeFrom="paragraph">
            <wp:posOffset>-147320</wp:posOffset>
          </wp:positionV>
          <wp:extent cx="1884547" cy="422702"/>
          <wp:effectExtent l="0" t="0" r="1905" b="0"/>
          <wp:wrapNone/>
          <wp:docPr id="11820606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336" t="32886" r="7346" b="33094"/>
                  <a:stretch>
                    <a:fillRect/>
                  </a:stretch>
                </pic:blipFill>
                <pic:spPr bwMode="auto">
                  <a:xfrm>
                    <a:off x="0" y="0"/>
                    <a:ext cx="1884547" cy="422702"/>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DINOT-Regular" w:hAnsi="DINOT-Regular"/>
        <w:sz w:val="18"/>
        <w:szCs w:val="18"/>
        <w:lang w:val="nl-BE"/>
      </w:rPr>
      <w:t>SYSTEM SPECIFICATIONS</w:t>
    </w:r>
  </w:p>
  <w:p w14:paraId="271DA96F" w14:textId="77777777" w:rsidR="00A36FDD" w:rsidRDefault="00A36FDD" w:rsidP="00A36FDD">
    <w:pPr>
      <w:pStyle w:val="Koptekst"/>
      <w:spacing w:line="120" w:lineRule="auto"/>
      <w:rPr>
        <w:lang w:val="nl-BE"/>
      </w:rPr>
    </w:pPr>
    <w:r>
      <w:rPr>
        <w:lang w:val="nl-BE"/>
      </w:rPr>
      <w:t>………………………………………………………………………………………………….….</w:t>
    </w:r>
  </w:p>
  <w:p w14:paraId="37F9C691" w14:textId="1F043460" w:rsidR="00A36FDD" w:rsidRPr="00657F4B" w:rsidRDefault="00F82E5C" w:rsidP="00A36FDD">
    <w:pPr>
      <w:pStyle w:val="Koptekst"/>
      <w:rPr>
        <w:sz w:val="28"/>
        <w:szCs w:val="28"/>
        <w:lang w:val="nl-BE"/>
      </w:rPr>
    </w:pPr>
    <w:r>
      <w:rPr>
        <w:sz w:val="28"/>
        <w:szCs w:val="28"/>
        <w:lang w:val="nl-BE"/>
      </w:rPr>
      <w:t>BAFFLE SYSTEM</w:t>
    </w:r>
  </w:p>
  <w:p w14:paraId="79E963F7" w14:textId="53A1CF37" w:rsidR="00B72F55" w:rsidRDefault="00B72F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38D7"/>
    <w:multiLevelType w:val="hybridMultilevel"/>
    <w:tmpl w:val="1DB893D2"/>
    <w:lvl w:ilvl="0" w:tplc="08130001">
      <w:start w:val="1"/>
      <w:numFmt w:val="bullet"/>
      <w:lvlText w:val=""/>
      <w:lvlJc w:val="left"/>
      <w:pPr>
        <w:ind w:left="774" w:hanging="360"/>
      </w:pPr>
      <w:rPr>
        <w:rFonts w:ascii="Symbol" w:hAnsi="Symbol" w:hint="default"/>
      </w:rPr>
    </w:lvl>
    <w:lvl w:ilvl="1" w:tplc="08130003" w:tentative="1">
      <w:start w:val="1"/>
      <w:numFmt w:val="bullet"/>
      <w:lvlText w:val="o"/>
      <w:lvlJc w:val="left"/>
      <w:pPr>
        <w:ind w:left="1494" w:hanging="360"/>
      </w:pPr>
      <w:rPr>
        <w:rFonts w:ascii="Courier New" w:hAnsi="Courier New" w:cs="Courier New" w:hint="default"/>
      </w:rPr>
    </w:lvl>
    <w:lvl w:ilvl="2" w:tplc="08130005" w:tentative="1">
      <w:start w:val="1"/>
      <w:numFmt w:val="bullet"/>
      <w:lvlText w:val=""/>
      <w:lvlJc w:val="left"/>
      <w:pPr>
        <w:ind w:left="2214" w:hanging="360"/>
      </w:pPr>
      <w:rPr>
        <w:rFonts w:ascii="Wingdings" w:hAnsi="Wingdings" w:hint="default"/>
      </w:rPr>
    </w:lvl>
    <w:lvl w:ilvl="3" w:tplc="08130001" w:tentative="1">
      <w:start w:val="1"/>
      <w:numFmt w:val="bullet"/>
      <w:lvlText w:val=""/>
      <w:lvlJc w:val="left"/>
      <w:pPr>
        <w:ind w:left="2934" w:hanging="360"/>
      </w:pPr>
      <w:rPr>
        <w:rFonts w:ascii="Symbol" w:hAnsi="Symbol" w:hint="default"/>
      </w:rPr>
    </w:lvl>
    <w:lvl w:ilvl="4" w:tplc="08130003" w:tentative="1">
      <w:start w:val="1"/>
      <w:numFmt w:val="bullet"/>
      <w:lvlText w:val="o"/>
      <w:lvlJc w:val="left"/>
      <w:pPr>
        <w:ind w:left="3654" w:hanging="360"/>
      </w:pPr>
      <w:rPr>
        <w:rFonts w:ascii="Courier New" w:hAnsi="Courier New" w:cs="Courier New" w:hint="default"/>
      </w:rPr>
    </w:lvl>
    <w:lvl w:ilvl="5" w:tplc="08130005" w:tentative="1">
      <w:start w:val="1"/>
      <w:numFmt w:val="bullet"/>
      <w:lvlText w:val=""/>
      <w:lvlJc w:val="left"/>
      <w:pPr>
        <w:ind w:left="4374" w:hanging="360"/>
      </w:pPr>
      <w:rPr>
        <w:rFonts w:ascii="Wingdings" w:hAnsi="Wingdings" w:hint="default"/>
      </w:rPr>
    </w:lvl>
    <w:lvl w:ilvl="6" w:tplc="08130001" w:tentative="1">
      <w:start w:val="1"/>
      <w:numFmt w:val="bullet"/>
      <w:lvlText w:val=""/>
      <w:lvlJc w:val="left"/>
      <w:pPr>
        <w:ind w:left="5094" w:hanging="360"/>
      </w:pPr>
      <w:rPr>
        <w:rFonts w:ascii="Symbol" w:hAnsi="Symbol" w:hint="default"/>
      </w:rPr>
    </w:lvl>
    <w:lvl w:ilvl="7" w:tplc="08130003" w:tentative="1">
      <w:start w:val="1"/>
      <w:numFmt w:val="bullet"/>
      <w:lvlText w:val="o"/>
      <w:lvlJc w:val="left"/>
      <w:pPr>
        <w:ind w:left="5814" w:hanging="360"/>
      </w:pPr>
      <w:rPr>
        <w:rFonts w:ascii="Courier New" w:hAnsi="Courier New" w:cs="Courier New" w:hint="default"/>
      </w:rPr>
    </w:lvl>
    <w:lvl w:ilvl="8" w:tplc="08130005" w:tentative="1">
      <w:start w:val="1"/>
      <w:numFmt w:val="bullet"/>
      <w:lvlText w:val=""/>
      <w:lvlJc w:val="left"/>
      <w:pPr>
        <w:ind w:left="6534" w:hanging="360"/>
      </w:pPr>
      <w:rPr>
        <w:rFonts w:ascii="Wingdings" w:hAnsi="Wingdings" w:hint="default"/>
      </w:rPr>
    </w:lvl>
  </w:abstractNum>
  <w:abstractNum w:abstractNumId="1" w15:restartNumberingAfterBreak="0">
    <w:nsid w:val="1FAA70B6"/>
    <w:multiLevelType w:val="hybridMultilevel"/>
    <w:tmpl w:val="FC784690"/>
    <w:lvl w:ilvl="0" w:tplc="08130001">
      <w:start w:val="1"/>
      <w:numFmt w:val="bullet"/>
      <w:lvlText w:val=""/>
      <w:lvlJc w:val="left"/>
      <w:pPr>
        <w:ind w:left="3192" w:hanging="360"/>
      </w:pPr>
      <w:rPr>
        <w:rFonts w:ascii="Symbol" w:hAnsi="Symbol" w:hint="default"/>
      </w:rPr>
    </w:lvl>
    <w:lvl w:ilvl="1" w:tplc="08130003" w:tentative="1">
      <w:start w:val="1"/>
      <w:numFmt w:val="bullet"/>
      <w:lvlText w:val="o"/>
      <w:lvlJc w:val="left"/>
      <w:pPr>
        <w:ind w:left="3912" w:hanging="360"/>
      </w:pPr>
      <w:rPr>
        <w:rFonts w:ascii="Courier New" w:hAnsi="Courier New" w:cs="Courier New" w:hint="default"/>
      </w:rPr>
    </w:lvl>
    <w:lvl w:ilvl="2" w:tplc="08130005" w:tentative="1">
      <w:start w:val="1"/>
      <w:numFmt w:val="bullet"/>
      <w:lvlText w:val=""/>
      <w:lvlJc w:val="left"/>
      <w:pPr>
        <w:ind w:left="4632" w:hanging="360"/>
      </w:pPr>
      <w:rPr>
        <w:rFonts w:ascii="Wingdings" w:hAnsi="Wingdings" w:hint="default"/>
      </w:rPr>
    </w:lvl>
    <w:lvl w:ilvl="3" w:tplc="08130001" w:tentative="1">
      <w:start w:val="1"/>
      <w:numFmt w:val="bullet"/>
      <w:lvlText w:val=""/>
      <w:lvlJc w:val="left"/>
      <w:pPr>
        <w:ind w:left="5352" w:hanging="360"/>
      </w:pPr>
      <w:rPr>
        <w:rFonts w:ascii="Symbol" w:hAnsi="Symbol" w:hint="default"/>
      </w:rPr>
    </w:lvl>
    <w:lvl w:ilvl="4" w:tplc="08130003" w:tentative="1">
      <w:start w:val="1"/>
      <w:numFmt w:val="bullet"/>
      <w:lvlText w:val="o"/>
      <w:lvlJc w:val="left"/>
      <w:pPr>
        <w:ind w:left="6072" w:hanging="360"/>
      </w:pPr>
      <w:rPr>
        <w:rFonts w:ascii="Courier New" w:hAnsi="Courier New" w:cs="Courier New" w:hint="default"/>
      </w:rPr>
    </w:lvl>
    <w:lvl w:ilvl="5" w:tplc="08130005" w:tentative="1">
      <w:start w:val="1"/>
      <w:numFmt w:val="bullet"/>
      <w:lvlText w:val=""/>
      <w:lvlJc w:val="left"/>
      <w:pPr>
        <w:ind w:left="6792" w:hanging="360"/>
      </w:pPr>
      <w:rPr>
        <w:rFonts w:ascii="Wingdings" w:hAnsi="Wingdings" w:hint="default"/>
      </w:rPr>
    </w:lvl>
    <w:lvl w:ilvl="6" w:tplc="08130001" w:tentative="1">
      <w:start w:val="1"/>
      <w:numFmt w:val="bullet"/>
      <w:lvlText w:val=""/>
      <w:lvlJc w:val="left"/>
      <w:pPr>
        <w:ind w:left="7512" w:hanging="360"/>
      </w:pPr>
      <w:rPr>
        <w:rFonts w:ascii="Symbol" w:hAnsi="Symbol" w:hint="default"/>
      </w:rPr>
    </w:lvl>
    <w:lvl w:ilvl="7" w:tplc="08130003" w:tentative="1">
      <w:start w:val="1"/>
      <w:numFmt w:val="bullet"/>
      <w:lvlText w:val="o"/>
      <w:lvlJc w:val="left"/>
      <w:pPr>
        <w:ind w:left="8232" w:hanging="360"/>
      </w:pPr>
      <w:rPr>
        <w:rFonts w:ascii="Courier New" w:hAnsi="Courier New" w:cs="Courier New" w:hint="default"/>
      </w:rPr>
    </w:lvl>
    <w:lvl w:ilvl="8" w:tplc="08130005" w:tentative="1">
      <w:start w:val="1"/>
      <w:numFmt w:val="bullet"/>
      <w:lvlText w:val=""/>
      <w:lvlJc w:val="left"/>
      <w:pPr>
        <w:ind w:left="8952" w:hanging="360"/>
      </w:pPr>
      <w:rPr>
        <w:rFonts w:ascii="Wingdings" w:hAnsi="Wingdings" w:hint="default"/>
      </w:rPr>
    </w:lvl>
  </w:abstractNum>
  <w:abstractNum w:abstractNumId="2" w15:restartNumberingAfterBreak="0">
    <w:nsid w:val="41EC3EAC"/>
    <w:multiLevelType w:val="hybridMultilevel"/>
    <w:tmpl w:val="1A9C1F72"/>
    <w:lvl w:ilvl="0" w:tplc="7A7691FE">
      <w:numFmt w:val="bullet"/>
      <w:lvlText w:val="-"/>
      <w:lvlJc w:val="left"/>
      <w:pPr>
        <w:ind w:left="2850" w:hanging="2130"/>
      </w:pPr>
      <w:rPr>
        <w:rFonts w:ascii="DINOT-Regular" w:eastAsia="Times New Roman" w:hAnsi="DINOT-Regular"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4FAA674B"/>
    <w:multiLevelType w:val="hybridMultilevel"/>
    <w:tmpl w:val="00AACA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32E569B"/>
    <w:multiLevelType w:val="hybridMultilevel"/>
    <w:tmpl w:val="8680832E"/>
    <w:lvl w:ilvl="0" w:tplc="08130001">
      <w:start w:val="1"/>
      <w:numFmt w:val="bullet"/>
      <w:lvlText w:val=""/>
      <w:lvlJc w:val="left"/>
      <w:pPr>
        <w:ind w:left="3570" w:hanging="360"/>
      </w:pPr>
      <w:rPr>
        <w:rFonts w:ascii="Symbol" w:hAnsi="Symbol" w:hint="default"/>
      </w:rPr>
    </w:lvl>
    <w:lvl w:ilvl="1" w:tplc="08130003" w:tentative="1">
      <w:start w:val="1"/>
      <w:numFmt w:val="bullet"/>
      <w:lvlText w:val="o"/>
      <w:lvlJc w:val="left"/>
      <w:pPr>
        <w:ind w:left="4290" w:hanging="360"/>
      </w:pPr>
      <w:rPr>
        <w:rFonts w:ascii="Courier New" w:hAnsi="Courier New" w:cs="Courier New" w:hint="default"/>
      </w:rPr>
    </w:lvl>
    <w:lvl w:ilvl="2" w:tplc="08130005" w:tentative="1">
      <w:start w:val="1"/>
      <w:numFmt w:val="bullet"/>
      <w:lvlText w:val=""/>
      <w:lvlJc w:val="left"/>
      <w:pPr>
        <w:ind w:left="5010" w:hanging="360"/>
      </w:pPr>
      <w:rPr>
        <w:rFonts w:ascii="Wingdings" w:hAnsi="Wingdings" w:hint="default"/>
      </w:rPr>
    </w:lvl>
    <w:lvl w:ilvl="3" w:tplc="08130001" w:tentative="1">
      <w:start w:val="1"/>
      <w:numFmt w:val="bullet"/>
      <w:lvlText w:val=""/>
      <w:lvlJc w:val="left"/>
      <w:pPr>
        <w:ind w:left="5730" w:hanging="360"/>
      </w:pPr>
      <w:rPr>
        <w:rFonts w:ascii="Symbol" w:hAnsi="Symbol" w:hint="default"/>
      </w:rPr>
    </w:lvl>
    <w:lvl w:ilvl="4" w:tplc="08130003" w:tentative="1">
      <w:start w:val="1"/>
      <w:numFmt w:val="bullet"/>
      <w:lvlText w:val="o"/>
      <w:lvlJc w:val="left"/>
      <w:pPr>
        <w:ind w:left="6450" w:hanging="360"/>
      </w:pPr>
      <w:rPr>
        <w:rFonts w:ascii="Courier New" w:hAnsi="Courier New" w:cs="Courier New" w:hint="default"/>
      </w:rPr>
    </w:lvl>
    <w:lvl w:ilvl="5" w:tplc="08130005" w:tentative="1">
      <w:start w:val="1"/>
      <w:numFmt w:val="bullet"/>
      <w:lvlText w:val=""/>
      <w:lvlJc w:val="left"/>
      <w:pPr>
        <w:ind w:left="7170" w:hanging="360"/>
      </w:pPr>
      <w:rPr>
        <w:rFonts w:ascii="Wingdings" w:hAnsi="Wingdings" w:hint="default"/>
      </w:rPr>
    </w:lvl>
    <w:lvl w:ilvl="6" w:tplc="08130001" w:tentative="1">
      <w:start w:val="1"/>
      <w:numFmt w:val="bullet"/>
      <w:lvlText w:val=""/>
      <w:lvlJc w:val="left"/>
      <w:pPr>
        <w:ind w:left="7890" w:hanging="360"/>
      </w:pPr>
      <w:rPr>
        <w:rFonts w:ascii="Symbol" w:hAnsi="Symbol" w:hint="default"/>
      </w:rPr>
    </w:lvl>
    <w:lvl w:ilvl="7" w:tplc="08130003" w:tentative="1">
      <w:start w:val="1"/>
      <w:numFmt w:val="bullet"/>
      <w:lvlText w:val="o"/>
      <w:lvlJc w:val="left"/>
      <w:pPr>
        <w:ind w:left="8610" w:hanging="360"/>
      </w:pPr>
      <w:rPr>
        <w:rFonts w:ascii="Courier New" w:hAnsi="Courier New" w:cs="Courier New" w:hint="default"/>
      </w:rPr>
    </w:lvl>
    <w:lvl w:ilvl="8" w:tplc="08130005" w:tentative="1">
      <w:start w:val="1"/>
      <w:numFmt w:val="bullet"/>
      <w:lvlText w:val=""/>
      <w:lvlJc w:val="left"/>
      <w:pPr>
        <w:ind w:left="9330" w:hanging="360"/>
      </w:pPr>
      <w:rPr>
        <w:rFonts w:ascii="Wingdings" w:hAnsi="Wingdings" w:hint="default"/>
      </w:rPr>
    </w:lvl>
  </w:abstractNum>
  <w:abstractNum w:abstractNumId="5" w15:restartNumberingAfterBreak="0">
    <w:nsid w:val="7C8F5467"/>
    <w:multiLevelType w:val="hybridMultilevel"/>
    <w:tmpl w:val="5A9A4FFE"/>
    <w:lvl w:ilvl="0" w:tplc="7A7691FE">
      <w:numFmt w:val="bullet"/>
      <w:lvlText w:val="-"/>
      <w:lvlJc w:val="left"/>
      <w:pPr>
        <w:ind w:left="2490" w:hanging="2130"/>
      </w:pPr>
      <w:rPr>
        <w:rFonts w:ascii="DINOT-Regular" w:eastAsia="Times New Roman" w:hAnsi="DINOT-Regular"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59413772">
    <w:abstractNumId w:val="3"/>
  </w:num>
  <w:num w:numId="2" w16cid:durableId="1204320921">
    <w:abstractNumId w:val="5"/>
  </w:num>
  <w:num w:numId="3" w16cid:durableId="1714692919">
    <w:abstractNumId w:val="2"/>
  </w:num>
  <w:num w:numId="4" w16cid:durableId="10569685">
    <w:abstractNumId w:val="4"/>
  </w:num>
  <w:num w:numId="5" w16cid:durableId="681662055">
    <w:abstractNumId w:val="1"/>
  </w:num>
  <w:num w:numId="6" w16cid:durableId="172683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D99"/>
    <w:rsid w:val="00100CA6"/>
    <w:rsid w:val="00237706"/>
    <w:rsid w:val="00244CA1"/>
    <w:rsid w:val="002A4369"/>
    <w:rsid w:val="00310C4C"/>
    <w:rsid w:val="003F7B70"/>
    <w:rsid w:val="00423932"/>
    <w:rsid w:val="00474440"/>
    <w:rsid w:val="00501CC5"/>
    <w:rsid w:val="00583088"/>
    <w:rsid w:val="005C4C59"/>
    <w:rsid w:val="007337F0"/>
    <w:rsid w:val="00775098"/>
    <w:rsid w:val="007F3BF4"/>
    <w:rsid w:val="008838EA"/>
    <w:rsid w:val="0092039E"/>
    <w:rsid w:val="009A3D52"/>
    <w:rsid w:val="009B5BD5"/>
    <w:rsid w:val="009D45AC"/>
    <w:rsid w:val="00A12AE1"/>
    <w:rsid w:val="00A33BBC"/>
    <w:rsid w:val="00A36FDD"/>
    <w:rsid w:val="00AC66CA"/>
    <w:rsid w:val="00B72F55"/>
    <w:rsid w:val="00B768E9"/>
    <w:rsid w:val="00BB1F9B"/>
    <w:rsid w:val="00C000CC"/>
    <w:rsid w:val="00C21D99"/>
    <w:rsid w:val="00D01233"/>
    <w:rsid w:val="00D05F99"/>
    <w:rsid w:val="00D11E47"/>
    <w:rsid w:val="00D56048"/>
    <w:rsid w:val="00DD07F0"/>
    <w:rsid w:val="00DE0225"/>
    <w:rsid w:val="00E41F38"/>
    <w:rsid w:val="00E60A73"/>
    <w:rsid w:val="00F00199"/>
    <w:rsid w:val="00F05889"/>
    <w:rsid w:val="00F23B72"/>
    <w:rsid w:val="00F504A8"/>
    <w:rsid w:val="00F52330"/>
    <w:rsid w:val="00F82E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963CA"/>
  <w15:chartTrackingRefBased/>
  <w15:docId w15:val="{DC09990A-DD59-4AD5-BB14-01F49837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807CCE"/>
    <w:pPr>
      <w:shd w:val="clear" w:color="auto" w:fill="000080"/>
    </w:pPr>
    <w:rPr>
      <w:rFonts w:ascii="Tahoma" w:hAnsi="Tahoma" w:cs="Tahoma"/>
      <w:sz w:val="20"/>
    </w:rPr>
  </w:style>
  <w:style w:type="paragraph" w:styleId="Normaalweb">
    <w:name w:val="Normal (Web)"/>
    <w:basedOn w:val="Standaard"/>
    <w:rsid w:val="001300DD"/>
    <w:pPr>
      <w:spacing w:before="100" w:beforeAutospacing="1" w:after="100" w:afterAutospacing="1"/>
    </w:pPr>
    <w:rPr>
      <w:rFonts w:ascii="Times" w:eastAsia="Times" w:hAnsi="Times"/>
      <w:sz w:val="20"/>
      <w:lang w:eastAsia="en-US"/>
    </w:rPr>
  </w:style>
  <w:style w:type="character" w:styleId="Hyperlink">
    <w:name w:val="Hyperlink"/>
    <w:rsid w:val="001300DD"/>
    <w:rPr>
      <w:color w:val="0000FF"/>
      <w:u w:val="single"/>
    </w:rPr>
  </w:style>
  <w:style w:type="paragraph" w:styleId="Lijstalinea">
    <w:name w:val="List Paragraph"/>
    <w:basedOn w:val="Standaard"/>
    <w:uiPriority w:val="34"/>
    <w:qFormat/>
    <w:rsid w:val="00B72F55"/>
    <w:pPr>
      <w:ind w:left="720"/>
      <w:contextualSpacing/>
    </w:pPr>
  </w:style>
  <w:style w:type="paragraph" w:styleId="Koptekst">
    <w:name w:val="header"/>
    <w:basedOn w:val="Standaard"/>
    <w:link w:val="KoptekstChar"/>
    <w:uiPriority w:val="99"/>
    <w:unhideWhenUsed/>
    <w:rsid w:val="00B72F55"/>
    <w:pPr>
      <w:tabs>
        <w:tab w:val="center" w:pos="4536"/>
        <w:tab w:val="right" w:pos="9072"/>
      </w:tabs>
    </w:pPr>
  </w:style>
  <w:style w:type="character" w:customStyle="1" w:styleId="KoptekstChar">
    <w:name w:val="Koptekst Char"/>
    <w:basedOn w:val="Standaardalinea-lettertype"/>
    <w:link w:val="Koptekst"/>
    <w:uiPriority w:val="99"/>
    <w:rsid w:val="00B72F55"/>
    <w:rPr>
      <w:sz w:val="24"/>
      <w:lang w:val="en-US" w:eastAsia="nl-NL"/>
    </w:rPr>
  </w:style>
  <w:style w:type="paragraph" w:styleId="Voettekst">
    <w:name w:val="footer"/>
    <w:basedOn w:val="Standaard"/>
    <w:link w:val="VoettekstChar"/>
    <w:uiPriority w:val="99"/>
    <w:unhideWhenUsed/>
    <w:rsid w:val="00B72F55"/>
    <w:pPr>
      <w:tabs>
        <w:tab w:val="center" w:pos="4536"/>
        <w:tab w:val="right" w:pos="9072"/>
      </w:tabs>
    </w:pPr>
  </w:style>
  <w:style w:type="character" w:customStyle="1" w:styleId="VoettekstChar">
    <w:name w:val="Voettekst Char"/>
    <w:basedOn w:val="Standaardalinea-lettertype"/>
    <w:link w:val="Voettekst"/>
    <w:uiPriority w:val="99"/>
    <w:rsid w:val="00B72F55"/>
    <w:rPr>
      <w:sz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60930">
      <w:bodyDiv w:val="1"/>
      <w:marLeft w:val="0"/>
      <w:marRight w:val="0"/>
      <w:marTop w:val="0"/>
      <w:marBottom w:val="0"/>
      <w:divBdr>
        <w:top w:val="none" w:sz="0" w:space="0" w:color="auto"/>
        <w:left w:val="none" w:sz="0" w:space="0" w:color="auto"/>
        <w:bottom w:val="none" w:sz="0" w:space="0" w:color="auto"/>
        <w:right w:val="none" w:sz="0" w:space="0" w:color="auto"/>
      </w:divBdr>
    </w:div>
    <w:div w:id="7076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F030A1EFF94C42A92D211C7A962EDA" ma:contentTypeVersion="17" ma:contentTypeDescription="Een nieuw document maken." ma:contentTypeScope="" ma:versionID="741e42ad55a18e174d9b489fe7721409">
  <xsd:schema xmlns:xsd="http://www.w3.org/2001/XMLSchema" xmlns:xs="http://www.w3.org/2001/XMLSchema" xmlns:p="http://schemas.microsoft.com/office/2006/metadata/properties" xmlns:ns2="fd09d099-3595-477a-a173-58cdecdafaf8" xmlns:ns3="a5ac637b-2c7d-4a6f-a9e8-bc70e79981e7" targetNamespace="http://schemas.microsoft.com/office/2006/metadata/properties" ma:root="true" ma:fieldsID="4eb568227f65bcae665b6cb587ddf24f" ns2:_="" ns3:_="">
    <xsd:import namespace="fd09d099-3595-477a-a173-58cdecdafaf8"/>
    <xsd:import namespace="a5ac637b-2c7d-4a6f-a9e8-bc70e7998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9d099-3595-477a-a173-58cdecdaf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f992b59-9c23-4619-8825-0861de008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c637b-2c7d-4a6f-a9e8-bc70e79981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92bfef-a3ac-4f65-b516-e11c91fc28d9}" ma:internalName="TaxCatchAll" ma:showField="CatchAllData" ma:web="a5ac637b-2c7d-4a6f-a9e8-bc70e7998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ac637b-2c7d-4a6f-a9e8-bc70e79981e7" xsi:nil="true"/>
    <lcf76f155ced4ddcb4097134ff3c332f xmlns="fd09d099-3595-477a-a173-58cdecdaf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3F3C1-BC03-4CF1-BA24-F558EDF87103}">
  <ds:schemaRefs>
    <ds:schemaRef ds:uri="http://schemas.microsoft.com/sharepoint/v3/contenttype/forms"/>
  </ds:schemaRefs>
</ds:datastoreItem>
</file>

<file path=customXml/itemProps2.xml><?xml version="1.0" encoding="utf-8"?>
<ds:datastoreItem xmlns:ds="http://schemas.openxmlformats.org/officeDocument/2006/customXml" ds:itemID="{4F6A7130-CA33-4C65-9DE2-165801290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9d099-3595-477a-a173-58cdecdafaf8"/>
    <ds:schemaRef ds:uri="a5ac637b-2c7d-4a6f-a9e8-bc70e7998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F72B8-2DA9-4D74-8060-F6912FF3769C}">
  <ds:schemaRefs>
    <ds:schemaRef ds:uri="http://schemas.microsoft.com/office/2006/metadata/properties"/>
    <ds:schemaRef ds:uri="http://schemas.microsoft.com/office/infopath/2007/PartnerControls"/>
    <ds:schemaRef ds:uri="a5ac637b-2c7d-4a6f-a9e8-bc70e79981e7"/>
    <ds:schemaRef ds:uri="fd09d099-3595-477a-a173-58cdecdafaf8"/>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376</Words>
  <Characters>1915</Characters>
  <Application>Microsoft Office Word</Application>
  <DocSecurity>0</DocSecurity>
  <Lines>41</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LASTENBOEK CLIP-IN SYSTEEM</vt:lpstr>
      <vt:lpstr>LASTENBOEK CLIP-IN SYSTEEM</vt:lpstr>
    </vt:vector>
  </TitlesOfParts>
  <Company>Point X</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 CLIP-IN SYSTEEM</dc:title>
  <dc:subject/>
  <dc:creator>Laurence</dc:creator>
  <cp:keywords/>
  <cp:lastModifiedBy>Valerie Bekaert - Ceilux</cp:lastModifiedBy>
  <cp:revision>11</cp:revision>
  <cp:lastPrinted>2019-04-19T09:48:00Z</cp:lastPrinted>
  <dcterms:created xsi:type="dcterms:W3CDTF">2019-04-19T09:54:00Z</dcterms:created>
  <dcterms:modified xsi:type="dcterms:W3CDTF">2026-05-18T11:09:00Z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0x01010071F030A1EFF94C42A92D211C7A962EDA</vt:lpwstr>
  </property>
  <property fmtid="{D5CDD505-2E9C-101B-9397-08002B2CF9AE}" pid="3" name="MediaServiceImageTags">
    <vt:lpwstr/>
  </property>
  <property fmtid="{D5CDD505-2E9C-101B-9397-08002B2CF9AE}" pid="5" name="docLang">
    <vt:lpwstr>en</vt:lpwstr>
  </property>
</Properties>
</file>